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DBD" w:rsidRDefault="00F21DBD" w:rsidP="00F21DBD">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Concord, NC</w:t>
      </w:r>
    </w:p>
    <w:p w:rsidR="008C732A" w:rsidRDefault="002D5EA4" w:rsidP="002D5EA4">
      <w:pPr>
        <w:spacing w:line="480" w:lineRule="auto"/>
        <w:rPr>
          <w:rFonts w:ascii="Times New Roman" w:hAnsi="Times New Roman" w:cs="Times New Roman"/>
          <w:b/>
          <w:color w:val="1D1D1D"/>
          <w:sz w:val="24"/>
          <w:szCs w:val="24"/>
          <w:shd w:val="clear" w:color="auto" w:fill="FFFFFF"/>
        </w:rPr>
      </w:pPr>
      <w:r w:rsidRPr="00D67C33">
        <w:rPr>
          <w:rFonts w:ascii="Times New Roman" w:hAnsi="Times New Roman" w:cs="Times New Roman"/>
          <w:b/>
          <w:color w:val="1D1D1D"/>
          <w:sz w:val="24"/>
          <w:szCs w:val="24"/>
          <w:shd w:val="clear" w:color="auto" w:fill="FFFFFF"/>
        </w:rPr>
        <w:t xml:space="preserve">Site </w:t>
      </w:r>
      <w:r w:rsidR="002D6800" w:rsidRPr="00D67C33">
        <w:rPr>
          <w:rFonts w:ascii="Times New Roman" w:hAnsi="Times New Roman" w:cs="Times New Roman"/>
          <w:b/>
          <w:color w:val="1D1D1D"/>
          <w:sz w:val="24"/>
          <w:szCs w:val="24"/>
          <w:shd w:val="clear" w:color="auto" w:fill="FFFFFF"/>
        </w:rPr>
        <w:t xml:space="preserve">Overview/ Existing Conditions </w:t>
      </w:r>
    </w:p>
    <w:p w:rsidR="000C05BA" w:rsidRDefault="000C05BA" w:rsidP="00E229F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Concord contains six major sub watersheds with the Merrimack River Drainage sub watershed occupying most of Concord. Conservation lands within the major river drainages represent the majority of protected lands in Concord. The existing conditions in the city were analyzed to gain understanding of the features that need development and improvement. The area is predominantly flanked by rural communities whose rustic character is being threatened by the expanding urbanization.</w:t>
      </w:r>
      <w:r w:rsidR="00771171">
        <w:rPr>
          <w:rFonts w:ascii="Times New Roman" w:hAnsi="Times New Roman" w:cs="Times New Roman"/>
          <w:color w:val="1D1D1D"/>
          <w:sz w:val="24"/>
          <w:szCs w:val="24"/>
          <w:shd w:val="clear" w:color="auto" w:fill="FFFFFF"/>
        </w:rPr>
        <w:t xml:space="preserve"> Many of portions of the area lack water and sewer service, thereby predisposing it to water pollution. The environmental issues in the area are mostly linked to soil and water quality. There are concerns about the water quality, which has been degraded by the sediments from the increasing storm water runoff that also erode soil</w:t>
      </w:r>
      <w:r w:rsidR="00B80961">
        <w:rPr>
          <w:rFonts w:ascii="Times New Roman" w:hAnsi="Times New Roman" w:cs="Times New Roman"/>
          <w:color w:val="1D1D1D"/>
          <w:sz w:val="24"/>
          <w:szCs w:val="24"/>
          <w:shd w:val="clear" w:color="auto" w:fill="FFFFFF"/>
        </w:rPr>
        <w:t xml:space="preserve"> (City of Concord, 2017)</w:t>
      </w:r>
      <w:r w:rsidR="00771171">
        <w:rPr>
          <w:rFonts w:ascii="Times New Roman" w:hAnsi="Times New Roman" w:cs="Times New Roman"/>
          <w:color w:val="1D1D1D"/>
          <w:sz w:val="24"/>
          <w:szCs w:val="24"/>
          <w:shd w:val="clear" w:color="auto" w:fill="FFFFFF"/>
        </w:rPr>
        <w:t>. This is especially happening in areas that have been cleared for development purposes.</w:t>
      </w:r>
    </w:p>
    <w:p w:rsidR="00D67C33" w:rsidRPr="00D67C33" w:rsidRDefault="002D5EA4" w:rsidP="002D5EA4">
      <w:pPr>
        <w:spacing w:line="480" w:lineRule="auto"/>
        <w:rPr>
          <w:rFonts w:ascii="Times New Roman" w:hAnsi="Times New Roman" w:cs="Times New Roman"/>
          <w:b/>
          <w:color w:val="1D1D1D"/>
          <w:sz w:val="24"/>
          <w:szCs w:val="24"/>
          <w:shd w:val="clear" w:color="auto" w:fill="FFFFFF"/>
        </w:rPr>
      </w:pPr>
      <w:r w:rsidRPr="00D67C33">
        <w:rPr>
          <w:rFonts w:ascii="Times New Roman" w:hAnsi="Times New Roman" w:cs="Times New Roman"/>
          <w:b/>
          <w:color w:val="1D1D1D"/>
          <w:sz w:val="24"/>
          <w:szCs w:val="24"/>
          <w:shd w:val="clear" w:color="auto" w:fill="FFFFFF"/>
        </w:rPr>
        <w:t xml:space="preserve">Soil </w:t>
      </w:r>
      <w:r w:rsidR="00DF61DC" w:rsidRPr="00D67C33">
        <w:rPr>
          <w:rFonts w:ascii="Times New Roman" w:hAnsi="Times New Roman" w:cs="Times New Roman"/>
          <w:b/>
          <w:color w:val="1D1D1D"/>
          <w:sz w:val="24"/>
          <w:szCs w:val="24"/>
          <w:shd w:val="clear" w:color="auto" w:fill="FFFFFF"/>
        </w:rPr>
        <w:t xml:space="preserve">and Geotechnical Conservation of </w:t>
      </w:r>
      <w:r w:rsidRPr="00D67C33">
        <w:rPr>
          <w:rFonts w:ascii="Times New Roman" w:hAnsi="Times New Roman" w:cs="Times New Roman"/>
          <w:b/>
          <w:color w:val="1D1D1D"/>
          <w:sz w:val="24"/>
          <w:szCs w:val="24"/>
          <w:shd w:val="clear" w:color="auto" w:fill="FFFFFF"/>
        </w:rPr>
        <w:t>CONCORD NC</w:t>
      </w:r>
    </w:p>
    <w:p w:rsidR="00BD1456" w:rsidRDefault="00BD1456" w:rsidP="00E229F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soil and geotechnical conservation at Concord is highly variable. While most of the conservation easements are being held by non-governmental organizations, the city has purchased</w:t>
      </w:r>
      <w:r w:rsidR="002D5EA4" w:rsidRPr="002D5EA4">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vast parcels of land for conservation and only allows legal use. Soil and Geotechnical conservation in the city is being administered by the Cabarrus Soil and Water Conservation District. The agency encourages informed and responsible use of the land and all its natural resources. Besides, it has e</w:t>
      </w:r>
      <w:r w:rsidR="00BB08BE">
        <w:rPr>
          <w:rFonts w:ascii="Times New Roman" w:hAnsi="Times New Roman" w:cs="Times New Roman"/>
          <w:color w:val="1D1D1D"/>
          <w:sz w:val="24"/>
          <w:szCs w:val="24"/>
          <w:shd w:val="clear" w:color="auto" w:fill="FFFFFF"/>
        </w:rPr>
        <w:t xml:space="preserve">nacted tailored programs to sensitize land users, owners, institutions, and community groups on the planning, application, and maintenance of sound conservation and appropriate land use practices. While the agency does not perform soil testing, it provides services for the evaluation of soil sample results. Also, free soil testing boxes are availed to </w:t>
      </w:r>
      <w:r w:rsidR="00BB08BE">
        <w:rPr>
          <w:rFonts w:ascii="Times New Roman" w:hAnsi="Times New Roman" w:cs="Times New Roman"/>
          <w:color w:val="1D1D1D"/>
          <w:sz w:val="24"/>
          <w:szCs w:val="24"/>
          <w:shd w:val="clear" w:color="auto" w:fill="FFFFFF"/>
        </w:rPr>
        <w:lastRenderedPageBreak/>
        <w:t>citizens through the Agronomic Division of North Carolina Department of Agriculture and Consumer Services</w:t>
      </w:r>
      <w:r w:rsidR="00CD45F0">
        <w:rPr>
          <w:rFonts w:ascii="Times New Roman" w:hAnsi="Times New Roman" w:cs="Times New Roman"/>
          <w:color w:val="1D1D1D"/>
          <w:sz w:val="24"/>
          <w:szCs w:val="24"/>
          <w:shd w:val="clear" w:color="auto" w:fill="FFFFFF"/>
        </w:rPr>
        <w:t xml:space="preserve"> (Thompson, 2020)</w:t>
      </w:r>
      <w:r w:rsidR="00BB08BE">
        <w:rPr>
          <w:rFonts w:ascii="Times New Roman" w:hAnsi="Times New Roman" w:cs="Times New Roman"/>
          <w:color w:val="1D1D1D"/>
          <w:sz w:val="24"/>
          <w:szCs w:val="24"/>
          <w:shd w:val="clear" w:color="auto" w:fill="FFFFFF"/>
        </w:rPr>
        <w:t>.</w:t>
      </w:r>
      <w:r w:rsidR="009F6286">
        <w:rPr>
          <w:rFonts w:ascii="Times New Roman" w:hAnsi="Times New Roman" w:cs="Times New Roman"/>
          <w:color w:val="1D1D1D"/>
          <w:sz w:val="24"/>
          <w:szCs w:val="24"/>
          <w:shd w:val="clear" w:color="auto" w:fill="FFFFFF"/>
        </w:rPr>
        <w:t xml:space="preserve"> A board of supervisors convene monthly to discuss local soil and water conservation priorities based on the needs of the city.</w:t>
      </w:r>
      <w:r w:rsidR="00793533">
        <w:rPr>
          <w:rFonts w:ascii="Times New Roman" w:hAnsi="Times New Roman" w:cs="Times New Roman"/>
          <w:color w:val="1D1D1D"/>
          <w:sz w:val="24"/>
          <w:szCs w:val="24"/>
          <w:shd w:val="clear" w:color="auto" w:fill="FFFFFF"/>
        </w:rPr>
        <w:t xml:space="preserve"> These priorities are addressed through the implementation and installation of best management practices that conserve natural resources within the city. </w:t>
      </w:r>
    </w:p>
    <w:p w:rsidR="00E943DB" w:rsidRDefault="002D5EA4" w:rsidP="002D5EA4">
      <w:pPr>
        <w:spacing w:line="480" w:lineRule="auto"/>
        <w:rPr>
          <w:rFonts w:ascii="Times New Roman" w:hAnsi="Times New Roman" w:cs="Times New Roman"/>
          <w:b/>
          <w:color w:val="1D1D1D"/>
          <w:sz w:val="24"/>
          <w:szCs w:val="24"/>
          <w:shd w:val="clear" w:color="auto" w:fill="FFFFFF"/>
        </w:rPr>
      </w:pPr>
      <w:r w:rsidRPr="00D67C33">
        <w:rPr>
          <w:rFonts w:ascii="Times New Roman" w:hAnsi="Times New Roman" w:cs="Times New Roman"/>
          <w:b/>
          <w:color w:val="1D1D1D"/>
          <w:sz w:val="24"/>
          <w:szCs w:val="24"/>
          <w:shd w:val="clear" w:color="auto" w:fill="FFFFFF"/>
        </w:rPr>
        <w:t xml:space="preserve">Project </w:t>
      </w:r>
      <w:r w:rsidR="00DF61DC" w:rsidRPr="00D67C33">
        <w:rPr>
          <w:rFonts w:ascii="Times New Roman" w:hAnsi="Times New Roman" w:cs="Times New Roman"/>
          <w:b/>
          <w:color w:val="1D1D1D"/>
          <w:sz w:val="24"/>
          <w:szCs w:val="24"/>
          <w:shd w:val="clear" w:color="auto" w:fill="FFFFFF"/>
        </w:rPr>
        <w:t xml:space="preserve">Phasing </w:t>
      </w:r>
      <w:r w:rsidRPr="00D67C33">
        <w:rPr>
          <w:rFonts w:ascii="Times New Roman" w:hAnsi="Times New Roman" w:cs="Times New Roman"/>
          <w:b/>
          <w:color w:val="1D1D1D"/>
          <w:sz w:val="24"/>
          <w:szCs w:val="24"/>
          <w:shd w:val="clear" w:color="auto" w:fill="FFFFFF"/>
        </w:rPr>
        <w:t>of CONCORD NC</w:t>
      </w:r>
    </w:p>
    <w:p w:rsidR="00E943DB" w:rsidRDefault="00603F22" w:rsidP="00DF61D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city has installed plans to conserve land and its natural resources</w:t>
      </w:r>
      <w:r w:rsidR="00C028C9">
        <w:rPr>
          <w:rFonts w:ascii="Times New Roman" w:hAnsi="Times New Roman" w:cs="Times New Roman"/>
          <w:color w:val="1D1D1D"/>
          <w:sz w:val="24"/>
          <w:szCs w:val="24"/>
          <w:shd w:val="clear" w:color="auto" w:fill="FFFFFF"/>
        </w:rPr>
        <w:t xml:space="preserve">. The areas that are largely unprotected and undeveloped have been earmarked for conservation. These areas have been categorized according to the city’s </w:t>
      </w:r>
      <w:r w:rsidR="00022054">
        <w:rPr>
          <w:rFonts w:ascii="Times New Roman" w:hAnsi="Times New Roman" w:cs="Times New Roman"/>
          <w:color w:val="1D1D1D"/>
          <w:sz w:val="24"/>
          <w:szCs w:val="24"/>
          <w:shd w:val="clear" w:color="auto" w:fill="FFFFFF"/>
        </w:rPr>
        <w:t>ecoregion and</w:t>
      </w:r>
      <w:r w:rsidR="00C028C9">
        <w:rPr>
          <w:rFonts w:ascii="Times New Roman" w:hAnsi="Times New Roman" w:cs="Times New Roman"/>
          <w:color w:val="1D1D1D"/>
          <w:sz w:val="24"/>
          <w:szCs w:val="24"/>
          <w:shd w:val="clear" w:color="auto" w:fill="FFFFFF"/>
        </w:rPr>
        <w:t xml:space="preserve"> assigned geographical place names based on their locations.</w:t>
      </w:r>
      <w:r w:rsidR="00561711">
        <w:rPr>
          <w:rFonts w:ascii="Times New Roman" w:hAnsi="Times New Roman" w:cs="Times New Roman"/>
          <w:color w:val="1D1D1D"/>
          <w:sz w:val="24"/>
          <w:szCs w:val="24"/>
          <w:shd w:val="clear" w:color="auto" w:fill="FFFFFF"/>
        </w:rPr>
        <w:t xml:space="preserve"> The delineation of these areas was driven by a series of selection criteria that captures a range of values that differentiate developed areas from undeveloped ones. This process has allowed the city’s conservation board to prioritize the conservation of open space lands.</w:t>
      </w:r>
      <w:r w:rsidR="00B6196B">
        <w:rPr>
          <w:rFonts w:ascii="Times New Roman" w:hAnsi="Times New Roman" w:cs="Times New Roman"/>
          <w:color w:val="1D1D1D"/>
          <w:sz w:val="24"/>
          <w:szCs w:val="24"/>
          <w:shd w:val="clear" w:color="auto" w:fill="FFFFFF"/>
        </w:rPr>
        <w:t xml:space="preserve"> The selection criteria take into consideration the physical diversity, i.e. variety of geological and hydrological features as well as the general quality and condition of the area</w:t>
      </w:r>
      <w:r w:rsidR="00627EA1">
        <w:rPr>
          <w:rFonts w:ascii="Times New Roman" w:hAnsi="Times New Roman" w:cs="Times New Roman"/>
          <w:color w:val="1D1D1D"/>
          <w:sz w:val="24"/>
          <w:szCs w:val="24"/>
          <w:shd w:val="clear" w:color="auto" w:fill="FFFFFF"/>
        </w:rPr>
        <w:t xml:space="preserve"> (City of Concord, 2017)</w:t>
      </w:r>
      <w:r w:rsidR="00B6196B">
        <w:rPr>
          <w:rFonts w:ascii="Times New Roman" w:hAnsi="Times New Roman" w:cs="Times New Roman"/>
          <w:color w:val="1D1D1D"/>
          <w:sz w:val="24"/>
          <w:szCs w:val="24"/>
          <w:shd w:val="clear" w:color="auto" w:fill="FFFFFF"/>
        </w:rPr>
        <w:t>.</w:t>
      </w:r>
      <w:r w:rsidR="001A04D9">
        <w:rPr>
          <w:rFonts w:ascii="Times New Roman" w:hAnsi="Times New Roman" w:cs="Times New Roman"/>
          <w:color w:val="1D1D1D"/>
          <w:sz w:val="24"/>
          <w:szCs w:val="24"/>
          <w:shd w:val="clear" w:color="auto" w:fill="FFFFFF"/>
        </w:rPr>
        <w:t xml:space="preserve"> Besides, considerations are made regarding an area’s potency to provide essential services such as drinking water, food products, flood control, and timber products.</w:t>
      </w:r>
    </w:p>
    <w:p w:rsidR="002274D4" w:rsidRDefault="002D5EA4" w:rsidP="002D5EA4">
      <w:pPr>
        <w:spacing w:line="480" w:lineRule="auto"/>
        <w:rPr>
          <w:rFonts w:ascii="Times New Roman" w:hAnsi="Times New Roman" w:cs="Times New Roman"/>
          <w:b/>
          <w:color w:val="1D1D1D"/>
          <w:sz w:val="24"/>
          <w:szCs w:val="24"/>
          <w:shd w:val="clear" w:color="auto" w:fill="FFFFFF"/>
        </w:rPr>
      </w:pPr>
      <w:r w:rsidRPr="00D67C33">
        <w:rPr>
          <w:rFonts w:ascii="Times New Roman" w:hAnsi="Times New Roman" w:cs="Times New Roman"/>
          <w:b/>
          <w:color w:val="1D1D1D"/>
          <w:sz w:val="24"/>
          <w:szCs w:val="24"/>
          <w:shd w:val="clear" w:color="auto" w:fill="FFFFFF"/>
        </w:rPr>
        <w:t xml:space="preserve">Open </w:t>
      </w:r>
      <w:r w:rsidR="00A85EBD" w:rsidRPr="00D67C33">
        <w:rPr>
          <w:rFonts w:ascii="Times New Roman" w:hAnsi="Times New Roman" w:cs="Times New Roman"/>
          <w:b/>
          <w:color w:val="1D1D1D"/>
          <w:sz w:val="24"/>
          <w:szCs w:val="24"/>
          <w:shd w:val="clear" w:color="auto" w:fill="FFFFFF"/>
        </w:rPr>
        <w:t xml:space="preserve">Space </w:t>
      </w:r>
      <w:r w:rsidRPr="00D67C33">
        <w:rPr>
          <w:rFonts w:ascii="Times New Roman" w:hAnsi="Times New Roman" w:cs="Times New Roman"/>
          <w:b/>
          <w:color w:val="1D1D1D"/>
          <w:sz w:val="24"/>
          <w:szCs w:val="24"/>
          <w:shd w:val="clear" w:color="auto" w:fill="FFFFFF"/>
        </w:rPr>
        <w:t>of CONCORD NC</w:t>
      </w:r>
    </w:p>
    <w:p w:rsidR="001A04D9" w:rsidRDefault="001A04D9" w:rsidP="00A85EBD">
      <w:pPr>
        <w:spacing w:line="480" w:lineRule="auto"/>
        <w:ind w:firstLine="720"/>
        <w:rPr>
          <w:rFonts w:ascii="Times New Roman" w:hAnsi="Times New Roman" w:cs="Times New Roman"/>
          <w:color w:val="1D1D1D"/>
          <w:sz w:val="24"/>
          <w:szCs w:val="24"/>
          <w:shd w:val="clear" w:color="auto" w:fill="FFFFFF"/>
        </w:rPr>
      </w:pPr>
      <w:bookmarkStart w:id="0" w:name="_GoBack"/>
      <w:bookmarkEnd w:id="0"/>
      <w:r>
        <w:rPr>
          <w:rFonts w:ascii="Times New Roman" w:hAnsi="Times New Roman" w:cs="Times New Roman"/>
          <w:color w:val="1D1D1D"/>
          <w:sz w:val="24"/>
          <w:szCs w:val="24"/>
          <w:shd w:val="clear" w:color="auto" w:fill="FFFFFF"/>
        </w:rPr>
        <w:t xml:space="preserve">The open space in Concord is grouped into two categories: the undeveloped land that is relatively in its natural state such as farm lands, wetlands, and forests, and the recreation areas such as parks and trails. However, developed areas such </w:t>
      </w:r>
      <w:r w:rsidR="006340F6">
        <w:rPr>
          <w:rFonts w:ascii="Times New Roman" w:hAnsi="Times New Roman" w:cs="Times New Roman"/>
          <w:color w:val="1D1D1D"/>
          <w:sz w:val="24"/>
          <w:szCs w:val="24"/>
          <w:shd w:val="clear" w:color="auto" w:fill="FFFFFF"/>
        </w:rPr>
        <w:t>as golf</w:t>
      </w:r>
      <w:r>
        <w:rPr>
          <w:rFonts w:ascii="Times New Roman" w:hAnsi="Times New Roman" w:cs="Times New Roman"/>
          <w:color w:val="1D1D1D"/>
          <w:sz w:val="24"/>
          <w:szCs w:val="24"/>
          <w:shd w:val="clear" w:color="auto" w:fill="FFFFFF"/>
        </w:rPr>
        <w:t xml:space="preserve"> areas and cemeteries are excluded from the regions marked as open space.</w:t>
      </w:r>
      <w:r w:rsidR="006340F6">
        <w:rPr>
          <w:rFonts w:ascii="Times New Roman" w:hAnsi="Times New Roman" w:cs="Times New Roman"/>
          <w:color w:val="1D1D1D"/>
          <w:sz w:val="24"/>
          <w:szCs w:val="24"/>
          <w:shd w:val="clear" w:color="auto" w:fill="FFFFFF"/>
        </w:rPr>
        <w:t xml:space="preserve"> Among its open spaces for conservation include land trust properties, state parks and forests, as well as areas protected by conservation </w:t>
      </w:r>
      <w:r w:rsidR="006340F6">
        <w:rPr>
          <w:rFonts w:ascii="Times New Roman" w:hAnsi="Times New Roman" w:cs="Times New Roman"/>
          <w:color w:val="1D1D1D"/>
          <w:sz w:val="24"/>
          <w:szCs w:val="24"/>
          <w:shd w:val="clear" w:color="auto" w:fill="FFFFFF"/>
        </w:rPr>
        <w:lastRenderedPageBreak/>
        <w:t xml:space="preserve">easements. Some city-owned and private open spaces are legally protected from development. The management of the city parks is done by the city’s </w:t>
      </w:r>
      <w:r w:rsidR="006340F6" w:rsidRPr="006340F6">
        <w:rPr>
          <w:rFonts w:ascii="Times New Roman" w:hAnsi="Times New Roman" w:cs="Times New Roman"/>
          <w:color w:val="1D1D1D"/>
          <w:sz w:val="24"/>
          <w:szCs w:val="24"/>
          <w:shd w:val="clear" w:color="auto" w:fill="FFFFFF"/>
        </w:rPr>
        <w:t>Parks and Recreation Department</w:t>
      </w:r>
      <w:r w:rsidR="003173FA">
        <w:rPr>
          <w:rFonts w:ascii="Times New Roman" w:hAnsi="Times New Roman" w:cs="Times New Roman"/>
          <w:color w:val="1D1D1D"/>
          <w:sz w:val="24"/>
          <w:szCs w:val="24"/>
          <w:shd w:val="clear" w:color="auto" w:fill="FFFFFF"/>
        </w:rPr>
        <w:t xml:space="preserve"> and these are some of the open spaces that are protected from development</w:t>
      </w:r>
      <w:r w:rsidR="00051702">
        <w:rPr>
          <w:rFonts w:ascii="Times New Roman" w:hAnsi="Times New Roman" w:cs="Times New Roman"/>
          <w:color w:val="1D1D1D"/>
          <w:sz w:val="24"/>
          <w:szCs w:val="24"/>
          <w:shd w:val="clear" w:color="auto" w:fill="FFFFFF"/>
        </w:rPr>
        <w:t xml:space="preserve"> (City of Concord, 2017)</w:t>
      </w:r>
      <w:r w:rsidR="003173FA">
        <w:rPr>
          <w:rFonts w:ascii="Times New Roman" w:hAnsi="Times New Roman" w:cs="Times New Roman"/>
          <w:color w:val="1D1D1D"/>
          <w:sz w:val="24"/>
          <w:szCs w:val="24"/>
          <w:shd w:val="clear" w:color="auto" w:fill="FFFFFF"/>
        </w:rPr>
        <w:t>.</w:t>
      </w:r>
      <w:r w:rsidR="00E34597">
        <w:rPr>
          <w:rFonts w:ascii="Times New Roman" w:hAnsi="Times New Roman" w:cs="Times New Roman"/>
          <w:color w:val="1D1D1D"/>
          <w:sz w:val="24"/>
          <w:szCs w:val="24"/>
          <w:shd w:val="clear" w:color="auto" w:fill="FFFFFF"/>
        </w:rPr>
        <w:t xml:space="preserve"> Besides, some of the rustic trails in the city have been marked for development in a bid to address the need for connecting the city to regional recreation trails.</w:t>
      </w:r>
    </w:p>
    <w:p w:rsidR="00674B59" w:rsidRDefault="00674B59">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E34597" w:rsidRDefault="00E34597" w:rsidP="00674B59">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E34597" w:rsidRDefault="00E34597" w:rsidP="004C6586">
      <w:pPr>
        <w:spacing w:line="480" w:lineRule="auto"/>
        <w:ind w:left="720" w:hanging="720"/>
        <w:rPr>
          <w:rFonts w:ascii="Times New Roman" w:hAnsi="Times New Roman" w:cs="Times New Roman"/>
          <w:color w:val="1D1D1D"/>
          <w:sz w:val="24"/>
          <w:szCs w:val="24"/>
          <w:shd w:val="clear" w:color="auto" w:fill="FFFFFF"/>
        </w:rPr>
      </w:pPr>
      <w:r w:rsidRPr="00E34597">
        <w:rPr>
          <w:rFonts w:ascii="Times New Roman" w:hAnsi="Times New Roman" w:cs="Times New Roman"/>
          <w:color w:val="1D1D1D"/>
          <w:sz w:val="24"/>
          <w:szCs w:val="24"/>
          <w:shd w:val="clear" w:color="auto" w:fill="FFFFFF"/>
        </w:rPr>
        <w:t>City of Concord</w:t>
      </w:r>
      <w:r w:rsidR="00903ED7">
        <w:rPr>
          <w:rFonts w:ascii="Times New Roman" w:hAnsi="Times New Roman" w:cs="Times New Roman"/>
          <w:color w:val="1D1D1D"/>
          <w:sz w:val="24"/>
          <w:szCs w:val="24"/>
          <w:shd w:val="clear" w:color="auto" w:fill="FFFFFF"/>
        </w:rPr>
        <w:t xml:space="preserve">. (2017, June). </w:t>
      </w:r>
      <w:r w:rsidRPr="00E34597">
        <w:rPr>
          <w:rFonts w:ascii="Times New Roman" w:hAnsi="Times New Roman" w:cs="Times New Roman"/>
          <w:color w:val="1D1D1D"/>
          <w:sz w:val="24"/>
          <w:szCs w:val="24"/>
          <w:shd w:val="clear" w:color="auto" w:fill="FFFFFF"/>
        </w:rPr>
        <w:t>Conservation and Open Space Plan</w:t>
      </w:r>
      <w:r w:rsidR="00903ED7">
        <w:rPr>
          <w:rFonts w:ascii="Times New Roman" w:hAnsi="Times New Roman" w:cs="Times New Roman"/>
          <w:color w:val="1D1D1D"/>
          <w:sz w:val="24"/>
          <w:szCs w:val="24"/>
          <w:shd w:val="clear" w:color="auto" w:fill="FFFFFF"/>
        </w:rPr>
        <w:t xml:space="preserve">. Retrieved from </w:t>
      </w:r>
      <w:hyperlink r:id="rId6" w:history="1">
        <w:r w:rsidR="0048106F" w:rsidRPr="002F40B3">
          <w:rPr>
            <w:rStyle w:val="Hyperlink"/>
            <w:rFonts w:ascii="Times New Roman" w:hAnsi="Times New Roman" w:cs="Times New Roman"/>
            <w:sz w:val="24"/>
            <w:szCs w:val="24"/>
            <w:shd w:val="clear" w:color="auto" w:fill="FFFFFF"/>
          </w:rPr>
          <w:t>http://www.arcgis.com/apps/MapJournal/index.html?appid=413f41065dc34f4a874525140e20d57e</w:t>
        </w:r>
      </w:hyperlink>
    </w:p>
    <w:p w:rsidR="00E943DB" w:rsidRPr="00577908" w:rsidRDefault="0048106F" w:rsidP="004C6586">
      <w:pPr>
        <w:spacing w:line="480" w:lineRule="auto"/>
        <w:ind w:left="720" w:hanging="720"/>
        <w:rPr>
          <w:rFonts w:ascii="Times New Roman" w:hAnsi="Times New Roman" w:cs="Times New Roman"/>
          <w:color w:val="1D1D1D"/>
          <w:sz w:val="24"/>
          <w:szCs w:val="24"/>
          <w:shd w:val="clear" w:color="auto" w:fill="FFFFFF"/>
        </w:rPr>
      </w:pPr>
      <w:r w:rsidRPr="00577908">
        <w:rPr>
          <w:rFonts w:ascii="Times New Roman" w:hAnsi="Times New Roman" w:cs="Times New Roman"/>
          <w:color w:val="1D1D1D"/>
          <w:sz w:val="24"/>
          <w:szCs w:val="24"/>
          <w:shd w:val="clear" w:color="auto" w:fill="FFFFFF"/>
        </w:rPr>
        <w:t xml:space="preserve">Thompson, A. (2020). Concord making push to connect city through greenways, multi-use paths. Independent Tribune. Retrieved from </w:t>
      </w:r>
      <w:hyperlink r:id="rId7" w:history="1">
        <w:r w:rsidRPr="00577908">
          <w:rPr>
            <w:rStyle w:val="Hyperlink"/>
            <w:rFonts w:ascii="Times New Roman" w:hAnsi="Times New Roman" w:cs="Times New Roman"/>
            <w:sz w:val="24"/>
            <w:szCs w:val="24"/>
          </w:rPr>
          <w:t>https://independenttribune.com/cit/concord-making-push-to-connect-city-through-greenways-multi-use-paths/article_d7faa9fc-9246-50da-8058-0522a089ee3e.html</w:t>
        </w:r>
      </w:hyperlink>
    </w:p>
    <w:p w:rsidR="0048106F" w:rsidRDefault="0048106F" w:rsidP="002D5EA4">
      <w:pPr>
        <w:spacing w:line="480" w:lineRule="auto"/>
        <w:rPr>
          <w:rFonts w:ascii="Times New Roman" w:hAnsi="Times New Roman" w:cs="Times New Roman"/>
          <w:b/>
          <w:sz w:val="24"/>
          <w:szCs w:val="24"/>
        </w:rPr>
      </w:pPr>
    </w:p>
    <w:p w:rsidR="008C732A" w:rsidRPr="00D67C33" w:rsidRDefault="008C732A" w:rsidP="002D5EA4">
      <w:pPr>
        <w:spacing w:line="480" w:lineRule="auto"/>
        <w:rPr>
          <w:rFonts w:ascii="Times New Roman" w:hAnsi="Times New Roman" w:cs="Times New Roman"/>
          <w:b/>
          <w:sz w:val="24"/>
          <w:szCs w:val="24"/>
        </w:rPr>
      </w:pPr>
    </w:p>
    <w:sectPr w:rsidR="008C732A" w:rsidRPr="00D67C3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4B1" w:rsidRDefault="00A624B1" w:rsidP="002D6800">
      <w:pPr>
        <w:spacing w:after="0" w:line="240" w:lineRule="auto"/>
      </w:pPr>
      <w:r>
        <w:separator/>
      </w:r>
    </w:p>
  </w:endnote>
  <w:endnote w:type="continuationSeparator" w:id="0">
    <w:p w:rsidR="00A624B1" w:rsidRDefault="00A624B1" w:rsidP="002D6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4B1" w:rsidRDefault="00A624B1" w:rsidP="002D6800">
      <w:pPr>
        <w:spacing w:after="0" w:line="240" w:lineRule="auto"/>
      </w:pPr>
      <w:r>
        <w:separator/>
      </w:r>
    </w:p>
  </w:footnote>
  <w:footnote w:type="continuationSeparator" w:id="0">
    <w:p w:rsidR="00A624B1" w:rsidRDefault="00A624B1" w:rsidP="002D6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9860590"/>
      <w:docPartObj>
        <w:docPartGallery w:val="Page Numbers (Top of Page)"/>
        <w:docPartUnique/>
      </w:docPartObj>
    </w:sdtPr>
    <w:sdtEndPr>
      <w:rPr>
        <w:noProof/>
      </w:rPr>
    </w:sdtEndPr>
    <w:sdtContent>
      <w:p w:rsidR="002D6800" w:rsidRPr="002D6800" w:rsidRDefault="002D6800">
        <w:pPr>
          <w:pStyle w:val="Header"/>
          <w:jc w:val="right"/>
          <w:rPr>
            <w:rFonts w:ascii="Times New Roman" w:hAnsi="Times New Roman" w:cs="Times New Roman"/>
            <w:sz w:val="24"/>
            <w:szCs w:val="24"/>
          </w:rPr>
        </w:pPr>
        <w:r w:rsidRPr="002D6800">
          <w:rPr>
            <w:rFonts w:ascii="Times New Roman" w:hAnsi="Times New Roman" w:cs="Times New Roman"/>
            <w:sz w:val="24"/>
            <w:szCs w:val="24"/>
          </w:rPr>
          <w:fldChar w:fldCharType="begin"/>
        </w:r>
        <w:r w:rsidRPr="002D6800">
          <w:rPr>
            <w:rFonts w:ascii="Times New Roman" w:hAnsi="Times New Roman" w:cs="Times New Roman"/>
            <w:sz w:val="24"/>
            <w:szCs w:val="24"/>
          </w:rPr>
          <w:instrText xml:space="preserve"> PAGE   \* MERGEFORMAT </w:instrText>
        </w:r>
        <w:r w:rsidRPr="002D6800">
          <w:rPr>
            <w:rFonts w:ascii="Times New Roman" w:hAnsi="Times New Roman" w:cs="Times New Roman"/>
            <w:sz w:val="24"/>
            <w:szCs w:val="24"/>
          </w:rPr>
          <w:fldChar w:fldCharType="separate"/>
        </w:r>
        <w:r w:rsidR="00A85EBD">
          <w:rPr>
            <w:rFonts w:ascii="Times New Roman" w:hAnsi="Times New Roman" w:cs="Times New Roman"/>
            <w:noProof/>
            <w:sz w:val="24"/>
            <w:szCs w:val="24"/>
          </w:rPr>
          <w:t>3</w:t>
        </w:r>
        <w:r w:rsidRPr="002D6800">
          <w:rPr>
            <w:rFonts w:ascii="Times New Roman" w:hAnsi="Times New Roman" w:cs="Times New Roman"/>
            <w:noProof/>
            <w:sz w:val="24"/>
            <w:szCs w:val="24"/>
          </w:rPr>
          <w:fldChar w:fldCharType="end"/>
        </w:r>
      </w:p>
    </w:sdtContent>
  </w:sdt>
  <w:p w:rsidR="002D6800" w:rsidRDefault="002D68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EA4"/>
    <w:rsid w:val="00022054"/>
    <w:rsid w:val="00051702"/>
    <w:rsid w:val="000C05BA"/>
    <w:rsid w:val="00113B23"/>
    <w:rsid w:val="001A04D9"/>
    <w:rsid w:val="002274D4"/>
    <w:rsid w:val="002B65A5"/>
    <w:rsid w:val="002D5EA4"/>
    <w:rsid w:val="002D6800"/>
    <w:rsid w:val="003173FA"/>
    <w:rsid w:val="0048106F"/>
    <w:rsid w:val="004C6586"/>
    <w:rsid w:val="00561711"/>
    <w:rsid w:val="00577908"/>
    <w:rsid w:val="00581EA3"/>
    <w:rsid w:val="00603F22"/>
    <w:rsid w:val="00627EA1"/>
    <w:rsid w:val="006340F6"/>
    <w:rsid w:val="00674B59"/>
    <w:rsid w:val="00771171"/>
    <w:rsid w:val="0078260E"/>
    <w:rsid w:val="00793533"/>
    <w:rsid w:val="007A5926"/>
    <w:rsid w:val="00847A4E"/>
    <w:rsid w:val="008C732A"/>
    <w:rsid w:val="00903ED7"/>
    <w:rsid w:val="009F6286"/>
    <w:rsid w:val="00A624B1"/>
    <w:rsid w:val="00A85EBD"/>
    <w:rsid w:val="00B6196B"/>
    <w:rsid w:val="00B80961"/>
    <w:rsid w:val="00BB08BE"/>
    <w:rsid w:val="00BD1456"/>
    <w:rsid w:val="00C028C9"/>
    <w:rsid w:val="00CD45F0"/>
    <w:rsid w:val="00D67C33"/>
    <w:rsid w:val="00DF61DC"/>
    <w:rsid w:val="00E229F6"/>
    <w:rsid w:val="00E34597"/>
    <w:rsid w:val="00E943DB"/>
    <w:rsid w:val="00F21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17F2B"/>
  <w15:chartTrackingRefBased/>
  <w15:docId w15:val="{A48178EE-4F11-43B0-9DEA-711DF6FB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732A"/>
    <w:rPr>
      <w:color w:val="0563C1" w:themeColor="hyperlink"/>
      <w:u w:val="single"/>
    </w:rPr>
  </w:style>
  <w:style w:type="paragraph" w:styleId="Header">
    <w:name w:val="header"/>
    <w:basedOn w:val="Normal"/>
    <w:link w:val="HeaderChar"/>
    <w:uiPriority w:val="99"/>
    <w:unhideWhenUsed/>
    <w:rsid w:val="002D68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800"/>
  </w:style>
  <w:style w:type="paragraph" w:styleId="Footer">
    <w:name w:val="footer"/>
    <w:basedOn w:val="Normal"/>
    <w:link w:val="FooterChar"/>
    <w:uiPriority w:val="99"/>
    <w:unhideWhenUsed/>
    <w:rsid w:val="002D68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940312">
      <w:bodyDiv w:val="1"/>
      <w:marLeft w:val="0"/>
      <w:marRight w:val="0"/>
      <w:marTop w:val="0"/>
      <w:marBottom w:val="0"/>
      <w:divBdr>
        <w:top w:val="none" w:sz="0" w:space="0" w:color="auto"/>
        <w:left w:val="none" w:sz="0" w:space="0" w:color="auto"/>
        <w:bottom w:val="none" w:sz="0" w:space="0" w:color="auto"/>
        <w:right w:val="none" w:sz="0" w:space="0" w:color="auto"/>
      </w:divBdr>
    </w:div>
    <w:div w:id="138486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ndependenttribune.com/cit/concord-making-push-to-connect-city-through-greenways-multi-use-paths/article_d7faa9fc-9246-50da-8058-0522a089ee3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cgis.com/apps/MapJournal/index.html?appid=413f41065dc34f4a874525140e20d57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34</cp:revision>
  <dcterms:created xsi:type="dcterms:W3CDTF">2020-09-30T00:42:00Z</dcterms:created>
  <dcterms:modified xsi:type="dcterms:W3CDTF">2020-09-30T02:52:00Z</dcterms:modified>
</cp:coreProperties>
</file>